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0AC0E27A"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FA6F39">
        <w:rPr>
          <w:rFonts w:ascii="Times New Roman" w:eastAsia="Times New Roman" w:hAnsi="Times New Roman" w:cs="Times New Roman"/>
          <w:b/>
          <w:sz w:val="28"/>
          <w:szCs w:val="28"/>
        </w:rPr>
        <w:t>November 7</w:t>
      </w:r>
      <w:r w:rsidR="00FA6F39" w:rsidRPr="00FA6F39">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A75FC7">
        <w:rPr>
          <w:rFonts w:ascii="Times New Roman" w:eastAsia="Times New Roman" w:hAnsi="Times New Roman" w:cs="Times New Roman"/>
          <w:b/>
          <w:sz w:val="28"/>
          <w:szCs w:val="28"/>
        </w:rPr>
        <w:t>Total New Job</w:t>
      </w:r>
      <w:r w:rsidR="0029388C">
        <w:rPr>
          <w:rFonts w:ascii="Times New Roman" w:eastAsia="Times New Roman" w:hAnsi="Times New Roman" w:cs="Times New Roman"/>
          <w:b/>
          <w:sz w:val="28"/>
          <w:szCs w:val="28"/>
        </w:rPr>
        <w:t xml:space="preserve"> Fall</w:t>
      </w:r>
      <w:r w:rsidR="00A75FC7">
        <w:rPr>
          <w:rFonts w:ascii="Times New Roman" w:eastAsia="Times New Roman" w:hAnsi="Times New Roman" w:cs="Times New Roman"/>
          <w:b/>
          <w:sz w:val="28"/>
          <w:szCs w:val="28"/>
        </w:rPr>
        <w:t xml:space="preserve"> Ads </w:t>
      </w:r>
      <w:r w:rsidR="00237664">
        <w:rPr>
          <w:rFonts w:ascii="Times New Roman" w:eastAsia="Times New Roman" w:hAnsi="Times New Roman" w:cs="Times New Roman"/>
          <w:b/>
          <w:sz w:val="28"/>
          <w:szCs w:val="28"/>
        </w:rPr>
        <w:t>Down 10.7% Over The Week</w:t>
      </w:r>
    </w:p>
    <w:p w14:paraId="09668764" w14:textId="34CA262A" w:rsidR="0040296B" w:rsidRPr="00233426" w:rsidRDefault="002409CC" w:rsidP="0088622E">
      <w:pPr>
        <w:rPr>
          <w:rFonts w:cstheme="minorHAnsi"/>
          <w:color w:val="000000"/>
          <w:highlight w:val="darkGray"/>
          <w:shd w:val="clear" w:color="auto" w:fill="FFFFFF"/>
        </w:rPr>
      </w:pPr>
      <w:r w:rsidRPr="008B0045">
        <w:rPr>
          <w:rFonts w:ascii="Calibri" w:hAnsi="Calibri" w:cs="Calibri"/>
          <w:color w:val="000000"/>
          <w:shd w:val="clear" w:color="auto" w:fill="FFFFFF"/>
        </w:rPr>
        <w:t xml:space="preserve">WETHERSFIELD, </w:t>
      </w:r>
      <w:r w:rsidR="00A75FC7">
        <w:rPr>
          <w:rFonts w:ascii="Calibri" w:hAnsi="Calibri" w:cs="Calibri"/>
          <w:color w:val="000000"/>
          <w:shd w:val="clear" w:color="auto" w:fill="FFFFFF"/>
        </w:rPr>
        <w:t xml:space="preserve">November </w:t>
      </w:r>
      <w:r w:rsidR="00FA6F39">
        <w:rPr>
          <w:rFonts w:ascii="Calibri" w:hAnsi="Calibri" w:cs="Calibri"/>
          <w:color w:val="000000"/>
          <w:shd w:val="clear" w:color="auto" w:fill="FFFFFF"/>
        </w:rPr>
        <w:t>13</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November 7</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FA6F39">
        <w:rPr>
          <w:rFonts w:cstheme="minorHAnsi"/>
          <w:color w:val="000000"/>
          <w:shd w:val="clear" w:color="auto" w:fill="FFFFFF"/>
        </w:rPr>
        <w:t>4,517</w:t>
      </w:r>
      <w:r w:rsidR="00F628B3" w:rsidRPr="005A7253">
        <w:rPr>
          <w:rFonts w:cstheme="minorHAnsi"/>
          <w:color w:val="000000"/>
          <w:shd w:val="clear" w:color="auto" w:fill="FFFFFF"/>
        </w:rPr>
        <w:t xml:space="preserve"> </w:t>
      </w:r>
      <w:r w:rsidR="00237C3D" w:rsidRPr="005A7253">
        <w:rPr>
          <w:rFonts w:cstheme="minorHAnsi"/>
          <w:color w:val="000000"/>
          <w:shd w:val="clear" w:color="auto" w:fill="FFFFFF"/>
        </w:rPr>
        <w:t>new postings</w:t>
      </w:r>
      <w:r w:rsidR="005B022A">
        <w:rPr>
          <w:rFonts w:cstheme="minorHAnsi"/>
          <w:color w:val="000000"/>
          <w:shd w:val="clear" w:color="auto" w:fill="FFFFFF"/>
        </w:rPr>
        <w:t>, down 10.7% from a week before</w:t>
      </w:r>
      <w:r w:rsidR="000D7D50" w:rsidRPr="005A7253">
        <w:rPr>
          <w:rFonts w:cstheme="minorHAnsi"/>
          <w:color w:val="000000"/>
          <w:shd w:val="clear" w:color="auto" w:fill="FFFFFF"/>
        </w:rPr>
        <w:t>.</w:t>
      </w:r>
      <w:r w:rsidR="00A54D63" w:rsidRPr="005A7253">
        <w:rPr>
          <w:rFonts w:cstheme="minorHAnsi"/>
          <w:color w:val="000000"/>
          <w:shd w:val="clear" w:color="auto" w:fill="FFFFFF"/>
        </w:rPr>
        <w:t xml:space="preserve">  </w:t>
      </w:r>
      <w:r w:rsidR="00E01142">
        <w:rPr>
          <w:rFonts w:cstheme="minorHAnsi"/>
          <w:color w:val="000000"/>
          <w:shd w:val="clear" w:color="auto" w:fill="FFFFFF"/>
        </w:rPr>
        <w:t xml:space="preserve">Decreasing industries had a combined over the week posting change of -600 new ads and increasing industries added 60 new ads, resulting in the overall net change of -540 new ads.  Industries with the largest share of over the week overall net change include Retail Trade (-203 new ads), Finance and Insurance (-86 new ads), and Professional, Scientific, </w:t>
      </w:r>
      <w:r w:rsidR="005B022A">
        <w:rPr>
          <w:rFonts w:cstheme="minorHAnsi"/>
          <w:color w:val="000000"/>
          <w:shd w:val="clear" w:color="auto" w:fill="FFFFFF"/>
        </w:rPr>
        <w:t>&amp;</w:t>
      </w:r>
      <w:r w:rsidR="00E01142">
        <w:rPr>
          <w:rFonts w:cstheme="minorHAnsi"/>
          <w:color w:val="000000"/>
          <w:shd w:val="clear" w:color="auto" w:fill="FFFFFF"/>
        </w:rPr>
        <w:t xml:space="preserve"> Technical Services (-35 new ads).  Recent weeks of Connecticut Help Wanted Online data ha</w:t>
      </w:r>
      <w:r w:rsidR="00476FB9">
        <w:rPr>
          <w:rFonts w:cstheme="minorHAnsi"/>
          <w:color w:val="000000"/>
          <w:shd w:val="clear" w:color="auto" w:fill="FFFFFF"/>
        </w:rPr>
        <w:t>ve</w:t>
      </w:r>
      <w:r w:rsidR="00E01142">
        <w:rPr>
          <w:rFonts w:cstheme="minorHAnsi"/>
          <w:color w:val="000000"/>
          <w:shd w:val="clear" w:color="auto" w:fill="FFFFFF"/>
        </w:rPr>
        <w:t xml:space="preserve"> exhibited their most stable levels of 2020.  During the </w:t>
      </w:r>
      <w:r w:rsidR="00476FB9">
        <w:rPr>
          <w:rFonts w:cstheme="minorHAnsi"/>
          <w:color w:val="000000"/>
          <w:shd w:val="clear" w:color="auto" w:fill="FFFFFF"/>
        </w:rPr>
        <w:t>six-week</w:t>
      </w:r>
      <w:r w:rsidR="00E01142">
        <w:rPr>
          <w:rFonts w:cstheme="minorHAnsi"/>
          <w:color w:val="000000"/>
          <w:shd w:val="clear" w:color="auto" w:fill="FFFFFF"/>
        </w:rPr>
        <w:t xml:space="preserve"> period </w:t>
      </w:r>
      <w:r w:rsidR="0029388C">
        <w:rPr>
          <w:rFonts w:cstheme="minorHAnsi"/>
          <w:color w:val="000000"/>
          <w:shd w:val="clear" w:color="auto" w:fill="FFFFFF"/>
        </w:rPr>
        <w:t>from</w:t>
      </w:r>
      <w:r w:rsidR="00E01142">
        <w:rPr>
          <w:rFonts w:cstheme="minorHAnsi"/>
          <w:color w:val="000000"/>
          <w:shd w:val="clear" w:color="auto" w:fill="FFFFFF"/>
        </w:rPr>
        <w:t xml:space="preserve"> October 3</w:t>
      </w:r>
      <w:r w:rsidR="00E01142" w:rsidRPr="00E01142">
        <w:rPr>
          <w:rFonts w:cstheme="minorHAnsi"/>
          <w:color w:val="000000"/>
          <w:shd w:val="clear" w:color="auto" w:fill="FFFFFF"/>
          <w:vertAlign w:val="superscript"/>
        </w:rPr>
        <w:t>rd</w:t>
      </w:r>
      <w:r w:rsidR="00476FB9">
        <w:rPr>
          <w:rFonts w:cstheme="minorHAnsi"/>
          <w:color w:val="000000"/>
          <w:shd w:val="clear" w:color="auto" w:fill="FFFFFF"/>
          <w:vertAlign w:val="superscript"/>
        </w:rPr>
        <w:t xml:space="preserve"> </w:t>
      </w:r>
      <w:r w:rsidR="00476FB9">
        <w:rPr>
          <w:rFonts w:cstheme="minorHAnsi"/>
          <w:color w:val="000000"/>
          <w:shd w:val="clear" w:color="auto" w:fill="FFFFFF"/>
        </w:rPr>
        <w:t>through November 7</w:t>
      </w:r>
      <w:r w:rsidR="00476FB9" w:rsidRPr="00476FB9">
        <w:rPr>
          <w:rFonts w:cstheme="minorHAnsi"/>
          <w:color w:val="000000"/>
          <w:shd w:val="clear" w:color="auto" w:fill="FFFFFF"/>
          <w:vertAlign w:val="superscript"/>
        </w:rPr>
        <w:t>th</w:t>
      </w:r>
      <w:r w:rsidR="00476FB9">
        <w:rPr>
          <w:rFonts w:cstheme="minorHAnsi"/>
          <w:color w:val="000000"/>
          <w:shd w:val="clear" w:color="auto" w:fill="FFFFFF"/>
        </w:rPr>
        <w:t>,</w:t>
      </w:r>
      <w:r w:rsidR="00E01142">
        <w:rPr>
          <w:rFonts w:cstheme="minorHAnsi"/>
          <w:color w:val="000000"/>
          <w:shd w:val="clear" w:color="auto" w:fill="FFFFFF"/>
        </w:rPr>
        <w:t xml:space="preserve"> total new ads have had a range of 540 around a </w:t>
      </w:r>
      <w:r w:rsidR="00476FB9">
        <w:rPr>
          <w:rFonts w:cstheme="minorHAnsi"/>
          <w:color w:val="000000"/>
          <w:shd w:val="clear" w:color="auto" w:fill="FFFFFF"/>
        </w:rPr>
        <w:t>five-week</w:t>
      </w:r>
      <w:r w:rsidR="00E01142">
        <w:rPr>
          <w:rFonts w:cstheme="minorHAnsi"/>
          <w:color w:val="000000"/>
          <w:shd w:val="clear" w:color="auto" w:fill="FFFFFF"/>
        </w:rPr>
        <w:t xml:space="preserve"> midrange of </w:t>
      </w:r>
      <w:r w:rsidR="002276D1">
        <w:rPr>
          <w:rFonts w:cstheme="minorHAnsi"/>
          <w:color w:val="000000"/>
          <w:shd w:val="clear" w:color="auto" w:fill="FFFFFF"/>
        </w:rPr>
        <w:t>4,787.  This range is the lowest of 2020,</w:t>
      </w:r>
      <w:r w:rsidR="00E01142">
        <w:rPr>
          <w:rFonts w:cstheme="minorHAnsi"/>
          <w:color w:val="000000"/>
          <w:shd w:val="clear" w:color="auto" w:fill="FFFFFF"/>
        </w:rPr>
        <w:t xml:space="preserve"> </w:t>
      </w:r>
      <w:r w:rsidR="002276D1">
        <w:rPr>
          <w:rFonts w:cstheme="minorHAnsi"/>
          <w:color w:val="000000"/>
          <w:shd w:val="clear" w:color="auto" w:fill="FFFFFF"/>
        </w:rPr>
        <w:t xml:space="preserve">the next lowest new ad range was 1,056 new ads over the </w:t>
      </w:r>
      <w:r w:rsidR="00476FB9">
        <w:rPr>
          <w:rFonts w:cstheme="minorHAnsi"/>
          <w:color w:val="000000"/>
          <w:shd w:val="clear" w:color="auto" w:fill="FFFFFF"/>
        </w:rPr>
        <w:t>six</w:t>
      </w:r>
      <w:r w:rsidR="002276D1">
        <w:rPr>
          <w:rFonts w:cstheme="minorHAnsi"/>
          <w:color w:val="000000"/>
          <w:shd w:val="clear" w:color="auto" w:fill="FFFFFF"/>
        </w:rPr>
        <w:t xml:space="preserve"> weeks </w:t>
      </w:r>
      <w:r w:rsidR="00476FB9">
        <w:rPr>
          <w:rFonts w:cstheme="minorHAnsi"/>
          <w:color w:val="000000"/>
          <w:shd w:val="clear" w:color="auto" w:fill="FFFFFF"/>
        </w:rPr>
        <w:t>from April 11</w:t>
      </w:r>
      <w:r w:rsidR="00476FB9" w:rsidRPr="00476FB9">
        <w:rPr>
          <w:rFonts w:cstheme="minorHAnsi"/>
          <w:color w:val="000000"/>
          <w:shd w:val="clear" w:color="auto" w:fill="FFFFFF"/>
          <w:vertAlign w:val="superscript"/>
        </w:rPr>
        <w:t>th</w:t>
      </w:r>
      <w:r w:rsidR="00476FB9">
        <w:rPr>
          <w:rFonts w:cstheme="minorHAnsi"/>
          <w:color w:val="000000"/>
          <w:shd w:val="clear" w:color="auto" w:fill="FFFFFF"/>
        </w:rPr>
        <w:t xml:space="preserve"> through</w:t>
      </w:r>
      <w:r w:rsidR="002276D1">
        <w:rPr>
          <w:rFonts w:cstheme="minorHAnsi"/>
          <w:color w:val="000000"/>
          <w:shd w:val="clear" w:color="auto" w:fill="FFFFFF"/>
        </w:rPr>
        <w:t xml:space="preserve"> May 16, 2020.</w:t>
      </w:r>
      <w:r w:rsidR="004955B5">
        <w:rPr>
          <w:rFonts w:cstheme="minorHAnsi"/>
          <w:color w:val="000000"/>
          <w:shd w:val="clear" w:color="auto" w:fill="FFFFFF"/>
        </w:rPr>
        <w:br/>
      </w:r>
      <w:r w:rsidR="00CA7840">
        <w:rPr>
          <w:rFonts w:cstheme="minorHAnsi"/>
          <w:color w:val="000000"/>
          <w:shd w:val="clear" w:color="auto" w:fill="FFFFFF"/>
        </w:rPr>
        <w:br/>
      </w:r>
      <w:r w:rsidR="00FB7B52" w:rsidRPr="00233426">
        <w:rPr>
          <w:rFonts w:cstheme="minorHAnsi"/>
          <w:color w:val="000000"/>
          <w:highlight w:val="darkGray"/>
          <w:shd w:val="clear" w:color="auto" w:fill="FFFFFF"/>
        </w:rPr>
        <w:br/>
      </w:r>
      <w:r w:rsidR="00FA6F39">
        <w:rPr>
          <w:noProof/>
        </w:rPr>
        <w:drawing>
          <wp:inline distT="0" distB="0" distL="0" distR="0" wp14:anchorId="11C2A74C" wp14:editId="7B8F1032">
            <wp:extent cx="6847840" cy="2649220"/>
            <wp:effectExtent l="0" t="0" r="10160" b="1778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E8FE2-E1DE-4136-B2D1-EE935E4DF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3F38AFB1"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F75EB8"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 xml:space="preserve">Retail Trade, </w:t>
      </w:r>
      <w:r w:rsidR="00504BD8">
        <w:rPr>
          <w:rFonts w:ascii="Calibri" w:hAnsi="Calibri" w:cs="Calibri"/>
          <w:color w:val="000000"/>
          <w:shd w:val="clear" w:color="auto" w:fill="FFFFFF"/>
        </w:rPr>
        <w:t>and Finance &amp; Insurance</w:t>
      </w:r>
      <w:r w:rsidR="00904F54" w:rsidRPr="00AD1C3E">
        <w:rPr>
          <w:rFonts w:ascii="Calibri" w:hAnsi="Calibri" w:cs="Calibri"/>
          <w:color w:val="000000"/>
          <w:shd w:val="clear" w:color="auto" w:fill="FFFFFF"/>
        </w:rPr>
        <w:t>.</w:t>
      </w:r>
    </w:p>
    <w:p w14:paraId="2519C3A4" w14:textId="72380A72"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7434ED">
        <w:rPr>
          <w:rFonts w:ascii="Calibri" w:hAnsi="Calibri" w:cs="Calibri"/>
          <w:color w:val="000000"/>
          <w:shd w:val="clear" w:color="auto" w:fill="FFFFFF"/>
        </w:rPr>
        <w:t xml:space="preserve">Registered Nurses, </w:t>
      </w:r>
      <w:r w:rsidR="00D47C84">
        <w:rPr>
          <w:rFonts w:ascii="Calibri" w:hAnsi="Calibri" w:cs="Calibri"/>
          <w:color w:val="000000"/>
          <w:shd w:val="clear" w:color="auto" w:fill="FFFFFF"/>
        </w:rPr>
        <w:t xml:space="preserve">Retail Salespersons, </w:t>
      </w:r>
      <w:r w:rsidR="007434ED">
        <w:rPr>
          <w:rFonts w:ascii="Calibri" w:hAnsi="Calibri" w:cs="Calibri"/>
          <w:color w:val="000000"/>
          <w:shd w:val="clear" w:color="auto" w:fill="FFFFFF"/>
        </w:rPr>
        <w:t>and Wholesale and Manufacturing Sales Representatives.</w:t>
      </w:r>
    </w:p>
    <w:p w14:paraId="0098D66D" w14:textId="28797CEF"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Hartford Healthcare,</w:t>
      </w:r>
      <w:r w:rsidR="00D47C84">
        <w:rPr>
          <w:rFonts w:ascii="Calibri" w:hAnsi="Calibri" w:cs="Calibri"/>
          <w:color w:val="000000"/>
          <w:shd w:val="clear" w:color="auto" w:fill="FFFFFF"/>
        </w:rPr>
        <w:t xml:space="preserve"> United Parcel Service Incorporated</w:t>
      </w:r>
      <w:r w:rsidR="007434ED">
        <w:rPr>
          <w:rFonts w:ascii="Calibri" w:hAnsi="Calibri" w:cs="Calibri"/>
          <w:color w:val="000000"/>
          <w:shd w:val="clear" w:color="auto" w:fill="FFFFFF"/>
        </w:rPr>
        <w:t>, and Lowe’s Companies Inc</w:t>
      </w:r>
      <w:r w:rsidR="00D1247E">
        <w:rPr>
          <w:rFonts w:ascii="Calibri" w:hAnsi="Calibri" w:cs="Calibri"/>
          <w:color w:val="000000"/>
          <w:shd w:val="clear" w:color="auto" w:fill="FFFFFF"/>
        </w:rPr>
        <w:t>.</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5A6BCC71" w:rsidR="00B55C0D" w:rsidRPr="0018490F" w:rsidRDefault="00B55C0D" w:rsidP="00B55C0D">
      <w:pPr>
        <w:pStyle w:val="ListParagraph"/>
        <w:numPr>
          <w:ilvl w:val="0"/>
          <w:numId w:val="1"/>
        </w:numPr>
        <w:rPr>
          <w:rFonts w:eastAsia="Times New Roman" w:cstheme="minorHAnsi"/>
        </w:rPr>
      </w:pPr>
      <w:r w:rsidRPr="0018490F">
        <w:rPr>
          <w:rFonts w:eastAsia="Times New Roman" w:cstheme="minorHAnsi"/>
          <w:b/>
          <w:bCs/>
        </w:rPr>
        <w:t>Health Care and Social Assistance</w:t>
      </w:r>
      <w:r w:rsidRPr="0018490F">
        <w:rPr>
          <w:rFonts w:eastAsia="Times New Roman" w:cstheme="minorHAnsi"/>
        </w:rPr>
        <w:t xml:space="preserve"> (</w:t>
      </w:r>
      <w:r>
        <w:rPr>
          <w:rFonts w:eastAsia="Times New Roman" w:cstheme="minorHAnsi"/>
        </w:rPr>
        <w:t>1,0</w:t>
      </w:r>
      <w:r w:rsidR="00057F9C">
        <w:rPr>
          <w:rFonts w:eastAsia="Times New Roman" w:cstheme="minorHAnsi"/>
        </w:rPr>
        <w:t>8</w:t>
      </w:r>
      <w:r w:rsidR="007434ED">
        <w:rPr>
          <w:rFonts w:eastAsia="Times New Roman" w:cstheme="minorHAnsi"/>
        </w:rPr>
        <w:t>9</w:t>
      </w:r>
      <w:r>
        <w:rPr>
          <w:rFonts w:eastAsia="Times New Roman" w:cstheme="minorHAnsi"/>
        </w:rPr>
        <w:t xml:space="preserve"> </w:t>
      </w:r>
      <w:r w:rsidRPr="0018490F">
        <w:rPr>
          <w:rFonts w:eastAsia="Times New Roman" w:cstheme="minorHAnsi"/>
        </w:rPr>
        <w:t xml:space="preserve">new postings, </w:t>
      </w:r>
      <w:r w:rsidR="007434ED">
        <w:rPr>
          <w:rFonts w:eastAsia="Times New Roman" w:cstheme="minorHAnsi"/>
        </w:rPr>
        <w:t>+0.2</w:t>
      </w:r>
      <w:r>
        <w:rPr>
          <w:rFonts w:eastAsia="Times New Roman" w:cstheme="minorHAnsi"/>
        </w:rPr>
        <w:t>%</w:t>
      </w:r>
      <w:r w:rsidRPr="0018490F">
        <w:rPr>
          <w:rFonts w:eastAsia="Times New Roman" w:cstheme="minorHAnsi"/>
        </w:rPr>
        <w:t xml:space="preserve"> over the week)</w:t>
      </w:r>
    </w:p>
    <w:p w14:paraId="4BFEB3FD" w14:textId="27C0F9C8"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7434ED">
        <w:rPr>
          <w:rFonts w:eastAsia="Times New Roman" w:cstheme="minorHAnsi"/>
        </w:rPr>
        <w:t>464</w:t>
      </w:r>
      <w:r w:rsidR="00C679E2" w:rsidRPr="0018490F">
        <w:rPr>
          <w:rFonts w:eastAsia="Times New Roman" w:cstheme="minorHAnsi"/>
        </w:rPr>
        <w:t xml:space="preserve"> new postings, </w:t>
      </w:r>
      <w:r w:rsidR="00057F9C">
        <w:rPr>
          <w:rFonts w:eastAsia="Times New Roman" w:cstheme="minorHAnsi"/>
        </w:rPr>
        <w:t>-</w:t>
      </w:r>
      <w:r w:rsidR="007434ED">
        <w:rPr>
          <w:rFonts w:eastAsia="Times New Roman" w:cstheme="minorHAnsi"/>
        </w:rPr>
        <w:t>30</w:t>
      </w:r>
      <w:r w:rsidR="00EA012C">
        <w:rPr>
          <w:rFonts w:eastAsia="Times New Roman" w:cstheme="minorHAnsi"/>
        </w:rPr>
        <w:t>%</w:t>
      </w:r>
      <w:r w:rsidR="00C679E2" w:rsidRPr="0018490F">
        <w:rPr>
          <w:rFonts w:eastAsia="Times New Roman" w:cstheme="minorHAnsi"/>
        </w:rPr>
        <w:t xml:space="preserve"> over the week)</w:t>
      </w:r>
    </w:p>
    <w:p w14:paraId="5247AA36" w14:textId="12EABF85" w:rsidR="004A753B" w:rsidRPr="004A753B" w:rsidRDefault="004A753B" w:rsidP="004A753B">
      <w:pPr>
        <w:pStyle w:val="ListParagraph"/>
        <w:numPr>
          <w:ilvl w:val="0"/>
          <w:numId w:val="1"/>
        </w:numPr>
        <w:rPr>
          <w:rFonts w:eastAsia="Times New Roman" w:cstheme="minorHAnsi"/>
        </w:rPr>
      </w:pPr>
      <w:r>
        <w:rPr>
          <w:rFonts w:eastAsia="Times New Roman" w:cstheme="minorHAnsi"/>
          <w:b/>
          <w:bCs/>
        </w:rPr>
        <w:t>Finance and Insurance</w:t>
      </w:r>
      <w:r w:rsidRPr="0018490F">
        <w:rPr>
          <w:rFonts w:eastAsia="Times New Roman" w:cstheme="minorHAnsi"/>
          <w:b/>
          <w:bCs/>
        </w:rPr>
        <w:t xml:space="preserve"> </w:t>
      </w:r>
      <w:r w:rsidRPr="0018490F">
        <w:rPr>
          <w:rFonts w:eastAsia="Times New Roman" w:cstheme="minorHAnsi"/>
        </w:rPr>
        <w:t>(</w:t>
      </w:r>
      <w:r w:rsidR="007434ED">
        <w:rPr>
          <w:rFonts w:eastAsia="Times New Roman" w:cstheme="minorHAnsi"/>
        </w:rPr>
        <w:t>339</w:t>
      </w:r>
      <w:r w:rsidR="00B55C0D">
        <w:rPr>
          <w:rFonts w:eastAsia="Times New Roman" w:cstheme="minorHAnsi"/>
        </w:rPr>
        <w:t xml:space="preserve"> </w:t>
      </w:r>
      <w:r w:rsidRPr="0018490F">
        <w:rPr>
          <w:rFonts w:eastAsia="Times New Roman" w:cstheme="minorHAnsi"/>
        </w:rPr>
        <w:t xml:space="preserve">new postings, </w:t>
      </w:r>
      <w:r w:rsidR="007434ED">
        <w:rPr>
          <w:rFonts w:eastAsia="Times New Roman" w:cstheme="minorHAnsi"/>
        </w:rPr>
        <w:t>-20</w:t>
      </w:r>
      <w:r w:rsidRPr="0018490F">
        <w:rPr>
          <w:rFonts w:eastAsia="Times New Roman" w:cstheme="minorHAnsi"/>
        </w:rPr>
        <w:t>% over the week)</w:t>
      </w:r>
    </w:p>
    <w:p w14:paraId="73AC04ED" w14:textId="6029C570" w:rsidR="001A6B33" w:rsidRPr="00894646" w:rsidRDefault="00686CEC">
      <w:pPr>
        <w:rPr>
          <w:rFonts w:ascii="Calibri" w:hAnsi="Calibri" w:cs="Calibri"/>
          <w:color w:val="000000"/>
          <w:shd w:val="clear" w:color="auto" w:fill="FFFFFF"/>
        </w:rPr>
      </w:pPr>
      <w:r w:rsidRPr="00686CEC">
        <w:t xml:space="preserve"> </w:t>
      </w:r>
      <w:r w:rsidR="00C77024" w:rsidRPr="00C77024">
        <w:t xml:space="preserve"> </w:t>
      </w:r>
      <w:r w:rsidR="002C780F" w:rsidRPr="002C780F">
        <w:t xml:space="preserve"> </w:t>
      </w:r>
      <w:r w:rsidR="00E01142" w:rsidRPr="00E01142">
        <w:rPr>
          <w:noProof/>
        </w:rPr>
        <w:drawing>
          <wp:inline distT="0" distB="0" distL="0" distR="0" wp14:anchorId="3FAAEE0E" wp14:editId="5BF85034">
            <wp:extent cx="6847840" cy="4485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485640"/>
                    </a:xfrm>
                    <a:prstGeom prst="rect">
                      <a:avLst/>
                    </a:prstGeom>
                    <a:noFill/>
                    <a:ln>
                      <a:noFill/>
                    </a:ln>
                  </pic:spPr>
                </pic:pic>
              </a:graphicData>
            </a:graphic>
          </wp:inline>
        </w:drawing>
      </w:r>
      <w:r w:rsidR="007B084C" w:rsidRPr="007B084C">
        <w:t xml:space="preserve"> </w:t>
      </w:r>
      <w:r w:rsidR="000C3DFD">
        <w:t>1</w:t>
      </w:r>
      <w:r w:rsidR="007434ED">
        <w:t>7</w:t>
      </w:r>
      <w:r w:rsidR="000C3DFD">
        <w:t xml:space="preserve"> </w:t>
      </w:r>
      <w:r w:rsidR="00237C3D" w:rsidRPr="0018490F">
        <w:rPr>
          <w:rFonts w:ascii="Calibri" w:hAnsi="Calibri" w:cs="Calibri"/>
          <w:color w:val="000000"/>
          <w:shd w:val="clear" w:color="auto" w:fill="FFFFFF"/>
        </w:rPr>
        <w:t>sector had job posting</w:t>
      </w:r>
      <w:r w:rsidR="00597C35" w:rsidRPr="0018490F">
        <w:rPr>
          <w:rFonts w:ascii="Calibri" w:hAnsi="Calibri" w:cs="Calibri"/>
          <w:color w:val="000000"/>
          <w:shd w:val="clear" w:color="auto" w:fill="FFFFFF"/>
        </w:rPr>
        <w:t xml:space="preserve"> </w:t>
      </w:r>
      <w:r w:rsidR="00894646">
        <w:rPr>
          <w:rFonts w:ascii="Calibri" w:hAnsi="Calibri" w:cs="Calibri"/>
          <w:color w:val="000000"/>
          <w:shd w:val="clear" w:color="auto" w:fill="FFFFFF"/>
        </w:rPr>
        <w:t>dec</w:t>
      </w:r>
      <w:r w:rsidR="00D851EF" w:rsidRPr="0018490F">
        <w:rPr>
          <w:rFonts w:ascii="Calibri" w:hAnsi="Calibri" w:cs="Calibri"/>
          <w:color w:val="000000"/>
          <w:shd w:val="clear" w:color="auto" w:fill="FFFFFF"/>
        </w:rPr>
        <w:t>reases over the week</w:t>
      </w:r>
      <w:r w:rsidR="007434ED">
        <w:rPr>
          <w:rFonts w:ascii="Calibri" w:hAnsi="Calibri" w:cs="Calibri"/>
          <w:color w:val="000000"/>
          <w:shd w:val="clear" w:color="auto" w:fill="FFFFFF"/>
        </w:rPr>
        <w:t>, 4</w:t>
      </w:r>
      <w:r w:rsidR="00894646">
        <w:rPr>
          <w:rFonts w:ascii="Calibri" w:hAnsi="Calibri" w:cs="Calibri"/>
          <w:color w:val="000000"/>
          <w:shd w:val="clear" w:color="auto" w:fill="FFFFFF"/>
        </w:rPr>
        <w:t xml:space="preserve"> had </w:t>
      </w:r>
      <w:r w:rsidR="007434ED">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7434ED">
        <w:rPr>
          <w:rFonts w:ascii="Calibri" w:hAnsi="Calibri" w:cs="Calibri"/>
          <w:color w:val="000000"/>
          <w:shd w:val="clear" w:color="auto" w:fill="FFFFFF"/>
        </w:rPr>
        <w:t>de</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w:t>
      </w:r>
      <w:r w:rsidR="007434ED">
        <w:rPr>
          <w:rFonts w:ascii="Calibri" w:hAnsi="Calibri" w:cs="Calibri"/>
          <w:color w:val="000000"/>
          <w:shd w:val="clear" w:color="auto" w:fill="FFFFFF"/>
        </w:rPr>
        <w:t>Wholesale Trade</w:t>
      </w:r>
      <w:r w:rsidR="000B7B9A">
        <w:rPr>
          <w:rFonts w:ascii="Calibri" w:hAnsi="Calibri" w:cs="Calibri"/>
          <w:color w:val="000000"/>
          <w:shd w:val="clear" w:color="auto" w:fill="FFFFFF"/>
        </w:rPr>
        <w:t xml:space="preserve"> (</w:t>
      </w:r>
      <w:r w:rsidR="007434ED">
        <w:rPr>
          <w:rFonts w:ascii="Calibri" w:hAnsi="Calibri" w:cs="Calibri"/>
          <w:color w:val="000000"/>
          <w:shd w:val="clear" w:color="auto" w:fill="FFFFFF"/>
        </w:rPr>
        <w:t>-60</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-18</w:t>
      </w:r>
      <w:r w:rsidR="00D47C84">
        <w:rPr>
          <w:rFonts w:ascii="Calibri" w:hAnsi="Calibri" w:cs="Calibri"/>
          <w:color w:val="000000"/>
          <w:shd w:val="clear" w:color="auto" w:fill="FFFFFF"/>
        </w:rPr>
        <w:t xml:space="preserve"> new ads), </w:t>
      </w:r>
      <w:r w:rsidR="007434ED">
        <w:rPr>
          <w:rFonts w:ascii="Calibri" w:hAnsi="Calibri" w:cs="Calibri"/>
          <w:color w:val="000000"/>
          <w:shd w:val="clear" w:color="auto" w:fill="FFFFFF"/>
        </w:rPr>
        <w:t>Utilities</w:t>
      </w:r>
      <w:r w:rsidR="00D47C84">
        <w:rPr>
          <w:rFonts w:ascii="Calibri" w:hAnsi="Calibri" w:cs="Calibri"/>
          <w:color w:val="000000"/>
          <w:shd w:val="clear" w:color="auto" w:fill="FFFFFF"/>
        </w:rPr>
        <w:t xml:space="preserve"> (</w:t>
      </w:r>
      <w:r w:rsidR="007434ED">
        <w:rPr>
          <w:rFonts w:ascii="Calibri" w:hAnsi="Calibri" w:cs="Calibri"/>
          <w:color w:val="000000"/>
          <w:shd w:val="clear" w:color="auto" w:fill="FFFFFF"/>
        </w:rPr>
        <w:t>-46</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-12</w:t>
      </w:r>
      <w:r w:rsidR="00D47C84">
        <w:rPr>
          <w:rFonts w:ascii="Calibri" w:hAnsi="Calibri" w:cs="Calibri"/>
          <w:color w:val="000000"/>
          <w:shd w:val="clear" w:color="auto" w:fill="FFFFFF"/>
        </w:rPr>
        <w:t xml:space="preserve"> new ads), and </w:t>
      </w:r>
      <w:r w:rsidR="007434ED">
        <w:rPr>
          <w:rFonts w:ascii="Calibri" w:hAnsi="Calibri" w:cs="Calibri"/>
          <w:color w:val="000000"/>
          <w:shd w:val="clear" w:color="auto" w:fill="FFFFFF"/>
        </w:rPr>
        <w:t>Real Estate and Rental</w:t>
      </w:r>
      <w:r w:rsidR="00D47C84">
        <w:rPr>
          <w:rFonts w:ascii="Calibri" w:hAnsi="Calibri" w:cs="Calibri"/>
          <w:color w:val="000000"/>
          <w:shd w:val="clear" w:color="auto" w:fill="FFFFFF"/>
        </w:rPr>
        <w:t xml:space="preserve"> (</w:t>
      </w:r>
      <w:r w:rsidR="007434ED">
        <w:rPr>
          <w:rFonts w:ascii="Calibri" w:hAnsi="Calibri" w:cs="Calibri"/>
          <w:color w:val="000000"/>
          <w:shd w:val="clear" w:color="auto" w:fill="FFFFFF"/>
        </w:rPr>
        <w:t>-32</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-26</w:t>
      </w:r>
      <w:r w:rsidR="00D47C84">
        <w:rPr>
          <w:rFonts w:ascii="Calibri" w:hAnsi="Calibri" w:cs="Calibri"/>
          <w:color w:val="000000"/>
          <w:shd w:val="clear" w:color="auto" w:fill="FFFFFF"/>
        </w:rPr>
        <w:t xml:space="preserve"> new ads).  Of the </w:t>
      </w:r>
      <w:r w:rsidR="007434ED">
        <w:rPr>
          <w:rFonts w:ascii="Calibri" w:hAnsi="Calibri" w:cs="Calibri"/>
          <w:color w:val="000000"/>
          <w:shd w:val="clear" w:color="auto" w:fill="FFFFFF"/>
        </w:rPr>
        <w:t>4</w:t>
      </w:r>
      <w:r w:rsidR="00D47C84">
        <w:rPr>
          <w:rFonts w:ascii="Calibri" w:hAnsi="Calibri" w:cs="Calibri"/>
          <w:color w:val="000000"/>
          <w:shd w:val="clear" w:color="auto" w:fill="FFFFFF"/>
        </w:rPr>
        <w:t xml:space="preserve"> </w:t>
      </w:r>
      <w:r w:rsidR="007434ED">
        <w:rPr>
          <w:rFonts w:ascii="Calibri" w:hAnsi="Calibri" w:cs="Calibri"/>
          <w:color w:val="000000"/>
          <w:shd w:val="clear" w:color="auto" w:fill="FFFFFF"/>
        </w:rPr>
        <w:t>in</w:t>
      </w:r>
      <w:r w:rsidR="00D47C84">
        <w:rPr>
          <w:rFonts w:ascii="Calibri" w:hAnsi="Calibri" w:cs="Calibri"/>
          <w:color w:val="000000"/>
          <w:shd w:val="clear" w:color="auto" w:fill="FFFFFF"/>
        </w:rPr>
        <w:t xml:space="preserve">creasing industries, the largest </w:t>
      </w:r>
      <w:r w:rsidR="007434ED">
        <w:rPr>
          <w:rFonts w:ascii="Calibri" w:hAnsi="Calibri" w:cs="Calibri"/>
          <w:color w:val="000000"/>
          <w:shd w:val="clear" w:color="auto" w:fill="FFFFFF"/>
        </w:rPr>
        <w:t>in</w:t>
      </w:r>
      <w:r w:rsidR="00D47C84">
        <w:rPr>
          <w:rFonts w:ascii="Calibri" w:hAnsi="Calibri" w:cs="Calibri"/>
          <w:color w:val="000000"/>
          <w:shd w:val="clear" w:color="auto" w:fill="FFFFFF"/>
        </w:rPr>
        <w:t>c</w:t>
      </w:r>
      <w:r w:rsidR="007434ED">
        <w:rPr>
          <w:rFonts w:ascii="Calibri" w:hAnsi="Calibri" w:cs="Calibri"/>
          <w:color w:val="000000"/>
          <w:shd w:val="clear" w:color="auto" w:fill="FFFFFF"/>
        </w:rPr>
        <w:t>reases</w:t>
      </w:r>
      <w:r w:rsidR="00D47C84">
        <w:rPr>
          <w:rFonts w:ascii="Calibri" w:hAnsi="Calibri" w:cs="Calibri"/>
          <w:color w:val="000000"/>
          <w:shd w:val="clear" w:color="auto" w:fill="FFFFFF"/>
        </w:rPr>
        <w:t xml:space="preserve"> occurred in </w:t>
      </w:r>
      <w:r w:rsidR="007434ED">
        <w:rPr>
          <w:rFonts w:ascii="Calibri" w:hAnsi="Calibri" w:cs="Calibri"/>
          <w:color w:val="000000"/>
          <w:shd w:val="clear" w:color="auto" w:fill="FFFFFF"/>
        </w:rPr>
        <w:t xml:space="preserve">Other Services </w:t>
      </w:r>
      <w:r w:rsidR="00D47C84">
        <w:rPr>
          <w:rFonts w:ascii="Calibri" w:hAnsi="Calibri" w:cs="Calibri"/>
          <w:color w:val="000000"/>
          <w:shd w:val="clear" w:color="auto" w:fill="FFFFFF"/>
        </w:rPr>
        <w:t>(</w:t>
      </w:r>
      <w:r w:rsidR="00166956">
        <w:rPr>
          <w:rFonts w:ascii="Calibri" w:hAnsi="Calibri" w:cs="Calibri"/>
          <w:color w:val="000000"/>
          <w:shd w:val="clear" w:color="auto" w:fill="FFFFFF"/>
        </w:rPr>
        <w:t>+25</w:t>
      </w:r>
      <w:r w:rsidR="00D47C84">
        <w:rPr>
          <w:rFonts w:ascii="Calibri" w:hAnsi="Calibri" w:cs="Calibri"/>
          <w:color w:val="000000"/>
          <w:shd w:val="clear" w:color="auto" w:fill="FFFFFF"/>
        </w:rPr>
        <w:t xml:space="preserve">% or </w:t>
      </w:r>
      <w:r w:rsidR="00166956">
        <w:rPr>
          <w:rFonts w:ascii="Calibri" w:hAnsi="Calibri" w:cs="Calibri"/>
          <w:color w:val="000000"/>
          <w:shd w:val="clear" w:color="auto" w:fill="FFFFFF"/>
        </w:rPr>
        <w:t>+15</w:t>
      </w:r>
      <w:r w:rsidR="00D47C84">
        <w:rPr>
          <w:rFonts w:ascii="Calibri" w:hAnsi="Calibri" w:cs="Calibri"/>
          <w:color w:val="000000"/>
          <w:shd w:val="clear" w:color="auto" w:fill="FFFFFF"/>
        </w:rPr>
        <w:t xml:space="preserve"> new ads), </w:t>
      </w:r>
      <w:r w:rsidR="00166956">
        <w:rPr>
          <w:rFonts w:ascii="Calibri" w:hAnsi="Calibri" w:cs="Calibri"/>
          <w:color w:val="000000"/>
          <w:shd w:val="clear" w:color="auto" w:fill="FFFFFF"/>
        </w:rPr>
        <w:t>Information</w:t>
      </w:r>
      <w:r w:rsidR="00D47C84">
        <w:rPr>
          <w:rFonts w:ascii="Calibri" w:hAnsi="Calibri" w:cs="Calibri"/>
          <w:color w:val="000000"/>
          <w:shd w:val="clear" w:color="auto" w:fill="FFFFFF"/>
        </w:rPr>
        <w:t xml:space="preserve"> (</w:t>
      </w:r>
      <w:r w:rsidR="00166956">
        <w:rPr>
          <w:rFonts w:ascii="Calibri" w:hAnsi="Calibri" w:cs="Calibri"/>
          <w:color w:val="000000"/>
          <w:shd w:val="clear" w:color="auto" w:fill="FFFFFF"/>
        </w:rPr>
        <w:t>+</w:t>
      </w:r>
      <w:r w:rsidR="00D47C84">
        <w:rPr>
          <w:rFonts w:ascii="Calibri" w:hAnsi="Calibri" w:cs="Calibri"/>
          <w:color w:val="000000"/>
          <w:shd w:val="clear" w:color="auto" w:fill="FFFFFF"/>
        </w:rPr>
        <w:t>2</w:t>
      </w:r>
      <w:r w:rsidR="00166956">
        <w:rPr>
          <w:rFonts w:ascii="Calibri" w:hAnsi="Calibri" w:cs="Calibri"/>
          <w:color w:val="000000"/>
          <w:shd w:val="clear" w:color="auto" w:fill="FFFFFF"/>
        </w:rPr>
        <w:t>1</w:t>
      </w:r>
      <w:r w:rsidR="00D47C84">
        <w:rPr>
          <w:rFonts w:ascii="Calibri" w:hAnsi="Calibri" w:cs="Calibri"/>
          <w:color w:val="000000"/>
          <w:shd w:val="clear" w:color="auto" w:fill="FFFFFF"/>
        </w:rPr>
        <w:t>% or -2</w:t>
      </w:r>
      <w:r w:rsidR="00166956">
        <w:rPr>
          <w:rFonts w:ascii="Calibri" w:hAnsi="Calibri" w:cs="Calibri"/>
          <w:color w:val="000000"/>
          <w:shd w:val="clear" w:color="auto" w:fill="FFFFFF"/>
        </w:rPr>
        <w:t>3</w:t>
      </w:r>
      <w:r w:rsidR="00D47C84">
        <w:rPr>
          <w:rFonts w:ascii="Calibri" w:hAnsi="Calibri" w:cs="Calibri"/>
          <w:color w:val="000000"/>
          <w:shd w:val="clear" w:color="auto" w:fill="FFFFFF"/>
        </w:rPr>
        <w:t xml:space="preserve"> new ads), and </w:t>
      </w:r>
      <w:r w:rsidR="00166956">
        <w:rPr>
          <w:rFonts w:ascii="Calibri" w:hAnsi="Calibri" w:cs="Calibri"/>
          <w:color w:val="000000"/>
          <w:shd w:val="clear" w:color="auto" w:fill="FFFFFF"/>
        </w:rPr>
        <w:t>Transportation &amp; Warehousing</w:t>
      </w:r>
      <w:r w:rsidR="00D47C84">
        <w:rPr>
          <w:rFonts w:ascii="Calibri" w:hAnsi="Calibri" w:cs="Calibri"/>
          <w:color w:val="000000"/>
          <w:shd w:val="clear" w:color="auto" w:fill="FFFFFF"/>
        </w:rPr>
        <w:t xml:space="preserve"> (</w:t>
      </w:r>
      <w:r w:rsidR="00166956">
        <w:rPr>
          <w:rFonts w:ascii="Calibri" w:hAnsi="Calibri" w:cs="Calibri"/>
          <w:color w:val="000000"/>
          <w:shd w:val="clear" w:color="auto" w:fill="FFFFFF"/>
        </w:rPr>
        <w:t>+11</w:t>
      </w:r>
      <w:r w:rsidR="00D47C84">
        <w:rPr>
          <w:rFonts w:ascii="Calibri" w:hAnsi="Calibri" w:cs="Calibri"/>
          <w:color w:val="000000"/>
          <w:shd w:val="clear" w:color="auto" w:fill="FFFFFF"/>
        </w:rPr>
        <w:t xml:space="preserve">% or </w:t>
      </w:r>
      <w:r w:rsidR="00166956">
        <w:rPr>
          <w:rFonts w:ascii="Calibri" w:hAnsi="Calibri" w:cs="Calibri"/>
          <w:color w:val="000000"/>
          <w:shd w:val="clear" w:color="auto" w:fill="FFFFFF"/>
        </w:rPr>
        <w:t>+20</w:t>
      </w:r>
      <w:r w:rsidR="00D47C84">
        <w:rPr>
          <w:rFonts w:ascii="Calibri" w:hAnsi="Calibri" w:cs="Calibri"/>
          <w:color w:val="000000"/>
          <w:shd w:val="clear" w:color="auto" w:fill="FFFFFF"/>
        </w:rPr>
        <w:t xml:space="preserve"> new ads).</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65E8B7EE" w:rsidR="00543012" w:rsidRPr="0074132D" w:rsidRDefault="005E29D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Retail </w:t>
      </w:r>
      <w:r w:rsidR="00166956">
        <w:rPr>
          <w:rFonts w:ascii="Calibri" w:hAnsi="Calibri" w:cs="Calibri"/>
          <w:color w:val="000000"/>
          <w:shd w:val="clear" w:color="auto" w:fill="FFFFFF"/>
        </w:rPr>
        <w:t>Nurses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74132D">
        <w:rPr>
          <w:rFonts w:ascii="Calibri" w:hAnsi="Calibri" w:cs="Calibri"/>
          <w:color w:val="000000"/>
          <w:shd w:val="clear" w:color="auto" w:fill="FFFFFF"/>
        </w:rPr>
        <w:t>2</w:t>
      </w:r>
      <w:r w:rsidR="00166956">
        <w:rPr>
          <w:rFonts w:ascii="Calibri" w:hAnsi="Calibri" w:cs="Calibri"/>
          <w:color w:val="000000"/>
          <w:shd w:val="clear" w:color="auto" w:fill="FFFFFF"/>
        </w:rPr>
        <w:t>42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sidR="00166956">
        <w:rPr>
          <w:rFonts w:ascii="Calibri" w:hAnsi="Calibri" w:cs="Calibri"/>
          <w:color w:val="000000"/>
          <w:shd w:val="clear" w:color="auto" w:fill="FFFFFF"/>
        </w:rPr>
        <w:t>5</w:t>
      </w:r>
      <w:r w:rsidR="00543012" w:rsidRPr="0088622E">
        <w:rPr>
          <w:rFonts w:ascii="Calibri" w:hAnsi="Calibri" w:cs="Calibri"/>
          <w:color w:val="000000"/>
          <w:shd w:val="clear" w:color="auto" w:fill="FFFFFF"/>
        </w:rPr>
        <w:t>% over the week)</w:t>
      </w:r>
    </w:p>
    <w:p w14:paraId="5D8618A4" w14:textId="72DCDA47" w:rsidR="0074132D" w:rsidRPr="0023390E" w:rsidRDefault="00166956"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74132D">
        <w:rPr>
          <w:rFonts w:ascii="Calibri" w:hAnsi="Calibri" w:cs="Calibri"/>
          <w:color w:val="000000"/>
          <w:shd w:val="clear" w:color="auto" w:fill="FFFFFF"/>
        </w:rPr>
        <w:t xml:space="preserve"> </w:t>
      </w:r>
      <w:r w:rsidR="0074132D">
        <w:rPr>
          <w:rFonts w:eastAsia="Times New Roman" w:cstheme="minorHAnsi"/>
        </w:rPr>
        <w:t>(</w:t>
      </w:r>
      <w:r>
        <w:rPr>
          <w:rFonts w:eastAsia="Times New Roman" w:cstheme="minorHAnsi"/>
        </w:rPr>
        <w:t>155</w:t>
      </w:r>
      <w:r w:rsidR="0074132D">
        <w:rPr>
          <w:rFonts w:eastAsia="Times New Roman" w:cstheme="minorHAnsi"/>
        </w:rPr>
        <w:t xml:space="preserve"> new postings, -</w:t>
      </w:r>
      <w:r>
        <w:rPr>
          <w:rFonts w:eastAsia="Times New Roman" w:cstheme="minorHAnsi"/>
        </w:rPr>
        <w:t>40</w:t>
      </w:r>
      <w:r w:rsidR="0074132D">
        <w:rPr>
          <w:rFonts w:eastAsia="Times New Roman" w:cstheme="minorHAnsi"/>
        </w:rPr>
        <w:t>% over the week)</w:t>
      </w:r>
    </w:p>
    <w:p w14:paraId="7C6C2D82" w14:textId="7D3F76ED" w:rsidR="0074132D" w:rsidRPr="0088622E" w:rsidRDefault="00166956" w:rsidP="0074132D">
      <w:pPr>
        <w:pStyle w:val="ListParagraph"/>
        <w:numPr>
          <w:ilvl w:val="0"/>
          <w:numId w:val="2"/>
        </w:numPr>
        <w:rPr>
          <w:rFonts w:eastAsia="Times New Roman" w:cstheme="minorHAnsi"/>
          <w:b/>
          <w:bCs/>
        </w:rPr>
      </w:pPr>
      <w:r>
        <w:rPr>
          <w:rFonts w:ascii="Calibri" w:hAnsi="Calibri" w:cs="Calibri"/>
          <w:color w:val="000000"/>
          <w:shd w:val="clear" w:color="auto" w:fill="FFFFFF"/>
        </w:rPr>
        <w:t>Sales Representatives, Wholesale &amp; Manufacturing</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sidR="0074132D">
        <w:rPr>
          <w:rFonts w:ascii="Calibri" w:hAnsi="Calibri" w:cs="Calibri"/>
          <w:color w:val="000000"/>
          <w:shd w:val="clear" w:color="auto" w:fill="FFFFFF"/>
        </w:rPr>
        <w:t>1</w:t>
      </w:r>
      <w:r>
        <w:rPr>
          <w:rFonts w:ascii="Calibri" w:hAnsi="Calibri" w:cs="Calibri"/>
          <w:color w:val="000000"/>
          <w:shd w:val="clear" w:color="auto" w:fill="FFFFFF"/>
        </w:rPr>
        <w:t>18</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sidR="005E29DA">
        <w:rPr>
          <w:rFonts w:ascii="Calibri" w:hAnsi="Calibri" w:cs="Calibri"/>
          <w:color w:val="000000"/>
          <w:shd w:val="clear" w:color="auto" w:fill="FFFFFF"/>
        </w:rPr>
        <w:t>+</w:t>
      </w:r>
      <w:r>
        <w:rPr>
          <w:rFonts w:ascii="Calibri" w:hAnsi="Calibri" w:cs="Calibri"/>
          <w:color w:val="000000"/>
          <w:shd w:val="clear" w:color="auto" w:fill="FFFFFF"/>
        </w:rPr>
        <w:t>1</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71DAD488" w14:textId="38187197" w:rsidR="00DB1461" w:rsidRDefault="00FA6F39" w:rsidP="00DB1461">
      <w:pPr>
        <w:rPr>
          <w:rFonts w:eastAsia="Times New Roman" w:cstheme="minorHAnsi"/>
          <w:b/>
          <w:bCs/>
        </w:rPr>
      </w:pPr>
      <w:r w:rsidRPr="00FA6F39">
        <w:rPr>
          <w:noProof/>
        </w:rPr>
        <w:drawing>
          <wp:inline distT="0" distB="0" distL="0" distR="0" wp14:anchorId="7F15775A" wp14:editId="2D07467C">
            <wp:extent cx="6847840" cy="50476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047615"/>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466C9D3"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716E6B" w:rsidRPr="00716E6B">
        <w:t xml:space="preserve"> </w:t>
      </w:r>
      <w:r w:rsidR="00E86ADC" w:rsidRPr="00E86ADC">
        <w:rPr>
          <w:noProof/>
        </w:rPr>
        <w:drawing>
          <wp:inline distT="0" distB="0" distL="0" distR="0" wp14:anchorId="0C72FE20" wp14:editId="3B1A7957">
            <wp:extent cx="5873750" cy="53657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3750" cy="5365750"/>
                    </a:xfrm>
                    <a:prstGeom prst="rect">
                      <a:avLst/>
                    </a:prstGeom>
                    <a:noFill/>
                    <a:ln>
                      <a:noFill/>
                    </a:ln>
                  </pic:spPr>
                </pic:pic>
              </a:graphicData>
            </a:graphic>
          </wp:inline>
        </w:drawing>
      </w:r>
    </w:p>
    <w:p w14:paraId="2BCCDD64" w14:textId="46F624BD"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D2896">
        <w:rPr>
          <w:rFonts w:eastAsia="Times New Roman" w:cstheme="minorHAnsi"/>
        </w:rPr>
        <w:t xml:space="preserve">October </w:t>
      </w:r>
      <w:r w:rsidR="00BD12BA">
        <w:rPr>
          <w:rFonts w:eastAsia="Times New Roman" w:cstheme="minorHAnsi"/>
        </w:rPr>
        <w:t>31</w:t>
      </w:r>
      <w:r w:rsidR="00BD12BA" w:rsidRPr="00BD12BA">
        <w:rPr>
          <w:rFonts w:eastAsia="Times New Roman" w:cstheme="minorHAnsi"/>
          <w:vertAlign w:val="superscript"/>
        </w:rPr>
        <w:t>st</w:t>
      </w:r>
      <w:r w:rsidR="00BD12BA">
        <w:rPr>
          <w:rFonts w:eastAsia="Times New Roman" w:cstheme="minorHAnsi"/>
        </w:rPr>
        <w:t xml:space="preserve"> </w:t>
      </w:r>
      <w:r w:rsidR="005525E3">
        <w:rPr>
          <w:rFonts w:eastAsia="Times New Roman" w:cstheme="minorHAnsi"/>
        </w:rPr>
        <w:t xml:space="preserve">were mostly in </w:t>
      </w:r>
      <w:r w:rsidR="00FE3428">
        <w:rPr>
          <w:rFonts w:eastAsia="Times New Roman" w:cstheme="minorHAnsi"/>
        </w:rPr>
        <w:t>Retail Trade</w:t>
      </w:r>
      <w:r w:rsidR="00FC7E41">
        <w:rPr>
          <w:rFonts w:eastAsia="Times New Roman" w:cstheme="minorHAnsi"/>
        </w:rPr>
        <w:t>,</w:t>
      </w:r>
      <w:r w:rsidR="00FE3428">
        <w:rPr>
          <w:rFonts w:eastAsia="Times New Roman" w:cstheme="minorHAnsi"/>
        </w:rPr>
        <w:t xml:space="preserve"> Finance </w:t>
      </w:r>
      <w:r w:rsidR="00716E6B">
        <w:rPr>
          <w:rFonts w:eastAsia="Times New Roman" w:cstheme="minorHAnsi"/>
        </w:rPr>
        <w:t xml:space="preserve">&amp; </w:t>
      </w:r>
      <w:r w:rsidR="00FE3428">
        <w:rPr>
          <w:rFonts w:eastAsia="Times New Roman" w:cstheme="minorHAnsi"/>
        </w:rPr>
        <w:t>Insurance</w:t>
      </w:r>
      <w:r w:rsidR="00716E6B">
        <w:rPr>
          <w:rFonts w:eastAsia="Times New Roman" w:cstheme="minorHAnsi"/>
        </w:rPr>
        <w:t>, and Health Care</w:t>
      </w:r>
      <w:r w:rsidR="00FE3428">
        <w:rPr>
          <w:rFonts w:eastAsia="Times New Roman" w:cstheme="minorHAnsi"/>
        </w:rPr>
        <w:t>.</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5E29DA">
        <w:rPr>
          <w:rFonts w:eastAsia="Times New Roman" w:cstheme="minorHAnsi"/>
        </w:rPr>
        <w:t>17</w:t>
      </w:r>
      <w:r w:rsidR="00B71FDA">
        <w:rPr>
          <w:rFonts w:eastAsia="Times New Roman" w:cstheme="minorHAnsi"/>
        </w:rPr>
        <w:t xml:space="preserve"> percent of all new ads</w:t>
      </w:r>
      <w:r w:rsidR="003B735B">
        <w:rPr>
          <w:rFonts w:eastAsia="Times New Roman" w:cstheme="minorHAnsi"/>
        </w:rPr>
        <w:t>.</w:t>
      </w:r>
      <w:r w:rsidR="00B71FDA">
        <w:rPr>
          <w:rFonts w:eastAsia="Times New Roman" w:cstheme="minorHAnsi"/>
        </w:rPr>
        <w:t xml:space="preserve">  </w:t>
      </w:r>
      <w:r w:rsidR="00FE3428">
        <w:rPr>
          <w:rFonts w:eastAsia="Times New Roman" w:cstheme="minorHAnsi"/>
        </w:rPr>
        <w:t>The employers with the largest increase over the week were</w:t>
      </w:r>
      <w:r w:rsidR="00922489">
        <w:rPr>
          <w:rFonts w:eastAsia="Times New Roman" w:cstheme="minorHAnsi"/>
        </w:rPr>
        <w:t xml:space="preserve"> </w:t>
      </w:r>
      <w:r w:rsidR="005E29DA">
        <w:rPr>
          <w:rFonts w:eastAsia="Times New Roman" w:cstheme="minorHAnsi"/>
        </w:rPr>
        <w:t>H&amp;R Block</w:t>
      </w:r>
      <w:r w:rsidR="00922489">
        <w:rPr>
          <w:rFonts w:eastAsia="Times New Roman" w:cstheme="minorHAnsi"/>
        </w:rPr>
        <w:t xml:space="preserve"> (+</w:t>
      </w:r>
      <w:r w:rsidR="005E29DA">
        <w:rPr>
          <w:rFonts w:eastAsia="Times New Roman" w:cstheme="minorHAnsi"/>
        </w:rPr>
        <w:t>54</w:t>
      </w:r>
      <w:r w:rsidR="00922489">
        <w:rPr>
          <w:rFonts w:eastAsia="Times New Roman" w:cstheme="minorHAnsi"/>
        </w:rPr>
        <w:t xml:space="preserve"> new ads), </w:t>
      </w:r>
      <w:r w:rsidR="005E29DA">
        <w:rPr>
          <w:rFonts w:eastAsia="Times New Roman" w:cstheme="minorHAnsi"/>
        </w:rPr>
        <w:t xml:space="preserve">UnitedHealth Group </w:t>
      </w:r>
      <w:r w:rsidR="00922489">
        <w:rPr>
          <w:rFonts w:eastAsia="Times New Roman" w:cstheme="minorHAnsi"/>
        </w:rPr>
        <w:t>(+2</w:t>
      </w:r>
      <w:r w:rsidR="005E29DA">
        <w:rPr>
          <w:rFonts w:eastAsia="Times New Roman" w:cstheme="minorHAnsi"/>
        </w:rPr>
        <w:t>8</w:t>
      </w:r>
      <w:r w:rsidR="00922489">
        <w:rPr>
          <w:rFonts w:eastAsia="Times New Roman" w:cstheme="minorHAnsi"/>
        </w:rPr>
        <w:t xml:space="preserve"> new ads), and </w:t>
      </w:r>
      <w:r w:rsidR="005E29DA">
        <w:rPr>
          <w:rFonts w:eastAsia="Times New Roman" w:cstheme="minorHAnsi"/>
        </w:rPr>
        <w:t>United Parcel Service (+28 new ads).</w:t>
      </w:r>
      <w:r w:rsidR="00FE3428">
        <w:rPr>
          <w:rFonts w:eastAsia="Times New Roman" w:cstheme="minorHAnsi"/>
        </w:rPr>
        <w:t xml:space="preserve">  </w:t>
      </w:r>
      <w:r w:rsidR="005E29DA">
        <w:rPr>
          <w:rFonts w:eastAsia="Times New Roman" w:cstheme="minorHAnsi"/>
        </w:rPr>
        <w:t>Seven</w:t>
      </w:r>
      <w:r w:rsidR="00FE3428">
        <w:rPr>
          <w:rFonts w:eastAsia="Times New Roman" w:cstheme="minorHAnsi"/>
        </w:rPr>
        <w:t xml:space="preserve"> of the top</w:t>
      </w:r>
      <w:r w:rsidR="008D2896">
        <w:rPr>
          <w:rFonts w:eastAsia="Times New Roman" w:cstheme="minorHAnsi"/>
        </w:rPr>
        <w:t xml:space="preserve"> 25 employers had decreases over the week, the largest being </w:t>
      </w:r>
      <w:r w:rsidR="005E29DA">
        <w:rPr>
          <w:rFonts w:eastAsia="Times New Roman" w:cstheme="minorHAnsi"/>
        </w:rPr>
        <w:t>Hartford Healthcare</w:t>
      </w:r>
      <w:r w:rsidR="00922489">
        <w:rPr>
          <w:rFonts w:eastAsia="Times New Roman" w:cstheme="minorHAnsi"/>
        </w:rPr>
        <w:t xml:space="preserve"> (-</w:t>
      </w:r>
      <w:r w:rsidR="005E29DA">
        <w:rPr>
          <w:rFonts w:eastAsia="Times New Roman" w:cstheme="minorHAnsi"/>
        </w:rPr>
        <w:t>196</w:t>
      </w:r>
      <w:r w:rsidR="00922489">
        <w:rPr>
          <w:rFonts w:eastAsia="Times New Roman" w:cstheme="minorHAnsi"/>
        </w:rPr>
        <w:t xml:space="preserve"> new ads</w:t>
      </w:r>
      <w:r w:rsidR="005E29DA">
        <w:rPr>
          <w:rFonts w:eastAsia="Times New Roman" w:cstheme="minorHAnsi"/>
        </w:rPr>
        <w:t>).</w:t>
      </w:r>
      <w:r w:rsidR="00FE3428">
        <w:rPr>
          <w:rFonts w:eastAsia="Times New Roman" w:cstheme="minorHAnsi"/>
        </w:rPr>
        <w:t xml:space="preserve"> </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7157C" w14:textId="77777777" w:rsidR="00960000" w:rsidRDefault="00960000" w:rsidP="00D01564">
      <w:pPr>
        <w:spacing w:after="0" w:line="240" w:lineRule="auto"/>
      </w:pPr>
      <w:r>
        <w:separator/>
      </w:r>
    </w:p>
  </w:endnote>
  <w:endnote w:type="continuationSeparator" w:id="0">
    <w:p w14:paraId="4A995CCB" w14:textId="77777777" w:rsidR="00960000" w:rsidRDefault="00960000"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1546F4">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5AF5C" w14:textId="77777777" w:rsidR="00960000" w:rsidRDefault="00960000" w:rsidP="00D01564">
      <w:pPr>
        <w:spacing w:after="0" w:line="240" w:lineRule="auto"/>
      </w:pPr>
      <w:r>
        <w:separator/>
      </w:r>
    </w:p>
  </w:footnote>
  <w:footnote w:type="continuationSeparator" w:id="0">
    <w:p w14:paraId="00DE6389" w14:textId="77777777" w:rsidR="00960000" w:rsidRDefault="00960000"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7E2D"/>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46F4"/>
    <w:rsid w:val="00156C31"/>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F0AF4"/>
    <w:rsid w:val="001F193F"/>
    <w:rsid w:val="001F74F6"/>
    <w:rsid w:val="002024A2"/>
    <w:rsid w:val="00202C59"/>
    <w:rsid w:val="00202FCA"/>
    <w:rsid w:val="00210AE0"/>
    <w:rsid w:val="0021153A"/>
    <w:rsid w:val="00212B90"/>
    <w:rsid w:val="00213CB4"/>
    <w:rsid w:val="00214CA8"/>
    <w:rsid w:val="002276D1"/>
    <w:rsid w:val="00232012"/>
    <w:rsid w:val="00232C24"/>
    <w:rsid w:val="00233426"/>
    <w:rsid w:val="0023390E"/>
    <w:rsid w:val="0023506D"/>
    <w:rsid w:val="00237664"/>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E8C"/>
    <w:rsid w:val="002938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35B"/>
    <w:rsid w:val="003B77B8"/>
    <w:rsid w:val="003C0910"/>
    <w:rsid w:val="003C77B1"/>
    <w:rsid w:val="003D0A6C"/>
    <w:rsid w:val="003D0D1E"/>
    <w:rsid w:val="003D2232"/>
    <w:rsid w:val="003D4670"/>
    <w:rsid w:val="003D6D4E"/>
    <w:rsid w:val="003D7578"/>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29DA"/>
    <w:rsid w:val="005E3FA2"/>
    <w:rsid w:val="005F4716"/>
    <w:rsid w:val="005F65DF"/>
    <w:rsid w:val="00603716"/>
    <w:rsid w:val="0060498F"/>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40B32"/>
    <w:rsid w:val="0074132D"/>
    <w:rsid w:val="007434ED"/>
    <w:rsid w:val="00745757"/>
    <w:rsid w:val="00745DBB"/>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622E"/>
    <w:rsid w:val="00886B4C"/>
    <w:rsid w:val="00891A91"/>
    <w:rsid w:val="0089426F"/>
    <w:rsid w:val="00894646"/>
    <w:rsid w:val="00897269"/>
    <w:rsid w:val="008A3B86"/>
    <w:rsid w:val="008A4DB7"/>
    <w:rsid w:val="008A561C"/>
    <w:rsid w:val="008A5694"/>
    <w:rsid w:val="008A71B4"/>
    <w:rsid w:val="008B0045"/>
    <w:rsid w:val="008B0EEC"/>
    <w:rsid w:val="008B5B11"/>
    <w:rsid w:val="008B63D7"/>
    <w:rsid w:val="008C2606"/>
    <w:rsid w:val="008C4A2E"/>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78A2"/>
    <w:rsid w:val="00942737"/>
    <w:rsid w:val="009435B8"/>
    <w:rsid w:val="009448EA"/>
    <w:rsid w:val="00944DBB"/>
    <w:rsid w:val="009500E4"/>
    <w:rsid w:val="00952640"/>
    <w:rsid w:val="00952F93"/>
    <w:rsid w:val="0095489A"/>
    <w:rsid w:val="0095746D"/>
    <w:rsid w:val="00960000"/>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21F"/>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CF9"/>
    <w:rsid w:val="00A54D63"/>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4DEB"/>
    <w:rsid w:val="00C95CB8"/>
    <w:rsid w:val="00C9629D"/>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D4D79"/>
    <w:rsid w:val="00DE3BAF"/>
    <w:rsid w:val="00DE429F"/>
    <w:rsid w:val="00DE47EE"/>
    <w:rsid w:val="00DE6D4C"/>
    <w:rsid w:val="00DF06B3"/>
    <w:rsid w:val="00DF0B18"/>
    <w:rsid w:val="00DF1AD0"/>
    <w:rsid w:val="00DF3066"/>
    <w:rsid w:val="00DF5C25"/>
    <w:rsid w:val="00E01142"/>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4BA0"/>
    <w:rsid w:val="00E5504C"/>
    <w:rsid w:val="00E556FA"/>
    <w:rsid w:val="00E569D3"/>
    <w:rsid w:val="00E57007"/>
    <w:rsid w:val="00E57C08"/>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A012C"/>
    <w:rsid w:val="00EA721D"/>
    <w:rsid w:val="00EB3400"/>
    <w:rsid w:val="00EC0329"/>
    <w:rsid w:val="00EC7340"/>
    <w:rsid w:val="00ED1E2F"/>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6F39"/>
    <w:rsid w:val="00FA715B"/>
    <w:rsid w:val="00FB1857"/>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11/7/20</a:t>
            </a:r>
            <a:endParaRPr lang="en-US" sz="1100" b="1">
              <a:solidFill>
                <a:sysClr val="windowText" lastClr="000000"/>
              </a:solidFill>
            </a:endParaRPr>
          </a:p>
        </c:rich>
      </c:tx>
      <c:layout>
        <c:manualLayout>
          <c:xMode val="edge"/>
          <c:yMode val="edge"/>
          <c:x val="0.251302308465151"/>
          <c:y val="3.6742512890586665E-2"/>
        </c:manualLayout>
      </c:layout>
      <c:overlay val="0"/>
      <c:spPr>
        <a:noFill/>
        <a:ln>
          <a:noFill/>
        </a:ln>
        <a:effectLst/>
      </c:spPr>
    </c:title>
    <c:autoTitleDeleted val="0"/>
    <c:plotArea>
      <c:layout>
        <c:manualLayout>
          <c:layoutTarget val="inner"/>
          <c:xMode val="edge"/>
          <c:yMode val="edge"/>
          <c:x val="5.9073226009953503E-2"/>
          <c:y val="0.15476851851851853"/>
          <c:w val="0.89967756255987286"/>
          <c:h val="0.61330316093038706"/>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Report4_Data!$B$10:$B$54</c:f>
              <c:numCache>
                <c:formatCode>m/d/yy;@</c:formatCode>
                <c:ptCount val="45"/>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pt idx="39">
                  <c:v>44107</c:v>
                </c:pt>
                <c:pt idx="40">
                  <c:v>44114</c:v>
                </c:pt>
                <c:pt idx="41">
                  <c:v>44121</c:v>
                </c:pt>
                <c:pt idx="42">
                  <c:v>44128</c:v>
                </c:pt>
                <c:pt idx="43">
                  <c:v>44135</c:v>
                </c:pt>
                <c:pt idx="44">
                  <c:v>44142</c:v>
                </c:pt>
              </c:numCache>
            </c:numRef>
          </c:cat>
          <c:val>
            <c:numRef>
              <c:f>Report4_Data!$C$10:$C$54</c:f>
              <c:numCache>
                <c:formatCode>General</c:formatCode>
                <c:ptCount val="45"/>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3392</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pt idx="37">
                  <c:v>4745</c:v>
                </c:pt>
                <c:pt idx="38">
                  <c:v>3489</c:v>
                </c:pt>
                <c:pt idx="39">
                  <c:v>4663</c:v>
                </c:pt>
                <c:pt idx="40">
                  <c:v>4920</c:v>
                </c:pt>
                <c:pt idx="41">
                  <c:v>4924</c:v>
                </c:pt>
                <c:pt idx="42">
                  <c:v>4738</c:v>
                </c:pt>
                <c:pt idx="43">
                  <c:v>5057</c:v>
                </c:pt>
                <c:pt idx="44">
                  <c:v>4517</c:v>
                </c:pt>
              </c:numCache>
            </c:numRef>
          </c:val>
          <c:smooth val="0"/>
          <c:extLst xmlns:c16r2="http://schemas.microsoft.com/office/drawing/2015/06/chart">
            <c:ext xmlns:c16="http://schemas.microsoft.com/office/drawing/2014/chart" uri="{C3380CC4-5D6E-409C-BE32-E72D297353CC}">
              <c16:uniqueId val="{00000000-B877-4008-B0B2-88D597BE072E}"/>
            </c:ext>
          </c:extLst>
        </c:ser>
        <c:dLbls>
          <c:showLegendKey val="0"/>
          <c:showVal val="0"/>
          <c:showCatName val="0"/>
          <c:showSerName val="0"/>
          <c:showPercent val="0"/>
          <c:showBubbleSize val="0"/>
        </c:dLbls>
        <c:marker val="1"/>
        <c:smooth val="0"/>
        <c:axId val="125392384"/>
        <c:axId val="125403904"/>
      </c:lineChart>
      <c:dateAx>
        <c:axId val="125392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25403904"/>
        <c:crosses val="autoZero"/>
        <c:auto val="1"/>
        <c:lblOffset val="100"/>
        <c:baseTimeUnit val="days"/>
      </c:dateAx>
      <c:valAx>
        <c:axId val="125403904"/>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92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096A-80B9-475A-B9BC-C0BA5F5D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2020-11-13T21:54:00Z</dcterms:created>
  <dcterms:modified xsi:type="dcterms:W3CDTF">2020-11-13T21:54:00Z</dcterms:modified>
</cp:coreProperties>
</file>